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59" w:rsidRDefault="00EB4C89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28*  </w:t>
      </w:r>
      <w:r>
        <w:rPr>
          <w:rFonts w:hint="eastAsia"/>
          <w:b/>
          <w:bCs/>
          <w:sz w:val="32"/>
          <w:szCs w:val="32"/>
        </w:rPr>
        <w:t>尺有所短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寸有所长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学习目标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认读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个生字，以及“冒昧、疏远、采访、寂寞、分析、飘飘然、行只影单、和睦相处、患难与共、受益匪浅、年少气盛、年逾古稀”等词语。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学习书信的格式和写法。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明白“尺有所短，寸有所长”的道理，能正确地看待自己和他人。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正确、流利、有感情地朗读课文。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教学重、难点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学习书信的格式和写法。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课前准备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调查本班目前存在的普遍问题，根据实际问题搜集辩论资料。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教学方法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自学指导法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教学过程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一、结合生活，理解课题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教师举出生活中的实例引出课题：尺有所短寸有所长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学生体会，模仿举例，理解课题。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二、自读课文，学习字词，感知内容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学生轻声试读课文，不认识的字查查字典，读不顺的句子多读几遍。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读生字词：柯岩冒昧寂寞和睦分析患者告诫受益匪浅年逾古稀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、再读课文，想想这篇课文用什么形式，主要介绍了什么事。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三、深读课文，质疑归纳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读读议议。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信中主要提出了什么问题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你对这些问题有什么看法和体会。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国强的问题还有可能是什么原因造成的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展开想象，合情推理。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读读悟悟。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．朗读课文。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．感悟柯老师信</w:t>
      </w:r>
      <w:r>
        <w:rPr>
          <w:rFonts w:hint="eastAsia"/>
          <w:szCs w:val="21"/>
        </w:rPr>
        <w:t>中语气的特点：真诚、耐心。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读读想想。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a</w:t>
      </w:r>
      <w:r>
        <w:rPr>
          <w:rFonts w:hint="eastAsia"/>
          <w:szCs w:val="21"/>
        </w:rPr>
        <w:t>.</w:t>
      </w:r>
      <w:bookmarkStart w:id="0" w:name="_GoBack"/>
      <w:bookmarkEnd w:id="0"/>
      <w:r>
        <w:rPr>
          <w:rFonts w:hint="eastAsia"/>
          <w:szCs w:val="21"/>
        </w:rPr>
        <w:t>自己归纳书信的格式，发现去信与回信的异同。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．合作交流，教师小结。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四、课后延伸，拓展训练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辩论会：结合本班主要问题由师生共同商定论题，自由组成正反方，展开辩论。</w:t>
      </w: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板书设计</w:t>
      </w:r>
    </w:p>
    <w:p w:rsidR="003C6E59" w:rsidRDefault="003C6E59">
      <w:pPr>
        <w:spacing w:line="360" w:lineRule="auto"/>
        <w:rPr>
          <w:szCs w:val="21"/>
        </w:rPr>
      </w:pPr>
    </w:p>
    <w:p w:rsidR="003C6E59" w:rsidRDefault="003C6E59">
      <w:pPr>
        <w:spacing w:line="360" w:lineRule="auto"/>
        <w:rPr>
          <w:szCs w:val="21"/>
        </w:rPr>
      </w:pPr>
    </w:p>
    <w:p w:rsidR="003C6E59" w:rsidRDefault="003C6E59">
      <w:pPr>
        <w:spacing w:line="360" w:lineRule="auto"/>
        <w:rPr>
          <w:szCs w:val="21"/>
        </w:rPr>
      </w:pPr>
    </w:p>
    <w:p w:rsidR="003C6E59" w:rsidRDefault="003C6E59">
      <w:pPr>
        <w:spacing w:line="360" w:lineRule="auto"/>
        <w:rPr>
          <w:szCs w:val="21"/>
        </w:rPr>
      </w:pPr>
    </w:p>
    <w:p w:rsidR="003C6E59" w:rsidRDefault="003C6E59">
      <w:pPr>
        <w:spacing w:line="360" w:lineRule="auto"/>
        <w:rPr>
          <w:szCs w:val="21"/>
        </w:rPr>
      </w:pPr>
    </w:p>
    <w:p w:rsidR="003C6E59" w:rsidRDefault="00EB4C89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课后小记</w:t>
      </w:r>
    </w:p>
    <w:p w:rsidR="003C6E59" w:rsidRDefault="003C6E59">
      <w:pPr>
        <w:spacing w:line="360" w:lineRule="auto"/>
        <w:rPr>
          <w:szCs w:val="21"/>
        </w:rPr>
      </w:pPr>
    </w:p>
    <w:p w:rsidR="003C6E59" w:rsidRDefault="003C6E59">
      <w:pPr>
        <w:spacing w:line="360" w:lineRule="auto"/>
        <w:rPr>
          <w:szCs w:val="21"/>
        </w:rPr>
      </w:pPr>
    </w:p>
    <w:sectPr w:rsidR="003C6E59" w:rsidSect="003C6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C89" w:rsidRDefault="00EB4C89" w:rsidP="00EB4C89">
      <w:r>
        <w:separator/>
      </w:r>
    </w:p>
  </w:endnote>
  <w:endnote w:type="continuationSeparator" w:id="0">
    <w:p w:rsidR="00EB4C89" w:rsidRDefault="00EB4C89" w:rsidP="00EB4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C89" w:rsidRDefault="00EB4C89" w:rsidP="00EB4C89">
      <w:r>
        <w:separator/>
      </w:r>
    </w:p>
  </w:footnote>
  <w:footnote w:type="continuationSeparator" w:id="0">
    <w:p w:rsidR="00EB4C89" w:rsidRDefault="00EB4C89" w:rsidP="00EB4C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4B0B42"/>
    <w:rsid w:val="003C6E59"/>
    <w:rsid w:val="00EB4C89"/>
    <w:rsid w:val="024B0B42"/>
    <w:rsid w:val="1C844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E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B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4C89"/>
    <w:rPr>
      <w:kern w:val="2"/>
      <w:sz w:val="18"/>
      <w:szCs w:val="18"/>
    </w:rPr>
  </w:style>
  <w:style w:type="paragraph" w:styleId="a4">
    <w:name w:val="footer"/>
    <w:basedOn w:val="a"/>
    <w:link w:val="Char0"/>
    <w:rsid w:val="00EB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4C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2016-05-19T06:57:00Z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